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D3AA" w14:textId="77777777" w:rsidR="008C4D53" w:rsidRP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jc w:val="center"/>
        <w:textAlignment w:val="baseline"/>
        <w:rPr>
          <w:rStyle w:val="normaltextrun"/>
          <w:b/>
          <w:color w:val="000000"/>
          <w:szCs w:val="22"/>
          <w:shd w:val="clear" w:color="auto" w:fill="FFFFFF"/>
        </w:rPr>
      </w:pPr>
      <w:r w:rsidRPr="008C4D53">
        <w:rPr>
          <w:rStyle w:val="normaltextrun"/>
          <w:b/>
          <w:color w:val="000000"/>
          <w:szCs w:val="22"/>
          <w:shd w:val="clear" w:color="auto" w:fill="FFFFFF"/>
        </w:rPr>
        <w:t>Social and Emotional Skills Acquisition Webinar References</w:t>
      </w:r>
    </w:p>
    <w:p w14:paraId="05D0FFD8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3DF3C834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Barbarin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 O.A. (2002). Culture and Ethnicity in Social and Emotional and Academic Development.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The Kauffman Early Education Exchange, 1(1)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, 45-61. </w:t>
      </w:r>
      <w:hyperlink r:id="rId7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http://earlychildhoodfunders.org/pdf/eex_brochure.pdf</w:t>
        </w:r>
      </w:hyperlink>
      <w:r>
        <w:rPr>
          <w:rStyle w:val="eop"/>
          <w:color w:val="0563C1"/>
          <w:sz w:val="22"/>
          <w:szCs w:val="22"/>
        </w:rPr>
        <w:t> </w:t>
      </w:r>
    </w:p>
    <w:p w14:paraId="4C543859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2"/>
          <w:szCs w:val="22"/>
          <w:shd w:val="clear" w:color="auto" w:fill="FFFFFF"/>
        </w:rPr>
        <w:t>Charlesworth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>, R. (2017). </w:t>
      </w:r>
      <w:r>
        <w:rPr>
          <w:rStyle w:val="normaltextrun"/>
          <w:i/>
          <w:iCs/>
          <w:sz w:val="22"/>
          <w:szCs w:val="22"/>
          <w:shd w:val="clear" w:color="auto" w:fill="FFFFFF"/>
        </w:rPr>
        <w:t>Understanding Child Development</w:t>
      </w:r>
      <w:r>
        <w:rPr>
          <w:rStyle w:val="normaltextrun"/>
          <w:sz w:val="22"/>
          <w:szCs w:val="22"/>
          <w:shd w:val="clear" w:color="auto" w:fill="FFFFFF"/>
        </w:rPr>
        <w:t>. Cengage Learning.</w:t>
      </w:r>
      <w:r>
        <w:rPr>
          <w:rStyle w:val="eop"/>
          <w:sz w:val="22"/>
          <w:szCs w:val="22"/>
        </w:rPr>
        <w:t> </w:t>
      </w:r>
    </w:p>
    <w:p w14:paraId="560296C8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Crain, W. (2016). </w:t>
      </w:r>
      <w:r>
        <w:rPr>
          <w:rStyle w:val="normaltextrun"/>
          <w:i/>
          <w:iCs/>
          <w:sz w:val="22"/>
          <w:szCs w:val="22"/>
          <w:shd w:val="clear" w:color="auto" w:fill="FFFFFF"/>
        </w:rPr>
        <w:t>Theories of Development: Concepts and Applications, 6</w:t>
      </w:r>
      <w:r>
        <w:rPr>
          <w:rStyle w:val="normaltextrun"/>
          <w:i/>
          <w:iCs/>
          <w:sz w:val="17"/>
          <w:szCs w:val="17"/>
          <w:shd w:val="clear" w:color="auto" w:fill="FFFFFF"/>
          <w:vertAlign w:val="superscript"/>
        </w:rPr>
        <w:t>th</w:t>
      </w:r>
      <w:r>
        <w:rPr>
          <w:rStyle w:val="normaltextrun"/>
          <w:i/>
          <w:iCs/>
          <w:sz w:val="22"/>
          <w:szCs w:val="22"/>
          <w:shd w:val="clear" w:color="auto" w:fill="FFFFFF"/>
        </w:rPr>
        <w:t> Edition</w:t>
      </w:r>
      <w:r>
        <w:rPr>
          <w:rStyle w:val="normaltextrun"/>
          <w:sz w:val="22"/>
          <w:szCs w:val="22"/>
          <w:shd w:val="clear" w:color="auto" w:fill="FFFFFF"/>
        </w:rPr>
        <w:t>. Routledge.</w:t>
      </w:r>
      <w:r>
        <w:rPr>
          <w:rStyle w:val="eop"/>
          <w:sz w:val="22"/>
          <w:szCs w:val="22"/>
        </w:rPr>
        <w:t> </w:t>
      </w:r>
    </w:p>
    <w:p w14:paraId="3C5F5870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Denham, S. (2005).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Assessing Social-Emotional Development in Children from a Longitudinal Perspective for the National Children’s Study: Social Emotional Compendium of Measures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. </w:t>
      </w:r>
      <w:hyperlink r:id="rId8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https://www.researchgate.net/profile/Susanne_Denham/publication/237112309_Assessing_Social-Emotional_Development_in_Children_From_a_Longitudinal_Perspective_for_the_National_Children%27s_Study/links/54be7e560cf218da9391ef11.pdf</w:t>
        </w:r>
      </w:hyperlink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30D09C1A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Denham, S. (2006). Social-Emotional Competence as Support for School Readiness: What Is It and How Do We Assess It</w:t>
      </w:r>
      <w:proofErr w:type="gramStart"/>
      <w:r>
        <w:rPr>
          <w:rStyle w:val="normaltextrun"/>
          <w:color w:val="000000"/>
          <w:sz w:val="22"/>
          <w:szCs w:val="22"/>
          <w:shd w:val="clear" w:color="auto" w:fill="FFFFFF"/>
        </w:rPr>
        <w:t>? </w:t>
      </w:r>
      <w:proofErr w:type="gramEnd"/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Early Education and Development, 17 (1),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 57-89. </w:t>
      </w:r>
      <w:hyperlink r:id="rId9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https://doi.org/10.1207/s15566935eed1701_4</w:t>
        </w:r>
      </w:hyperlink>
      <w:r>
        <w:rPr>
          <w:rStyle w:val="normaltextrun"/>
          <w:color w:val="0563C1"/>
          <w:sz w:val="22"/>
          <w:szCs w:val="22"/>
          <w:shd w:val="clear" w:color="auto" w:fill="FFFFFF"/>
        </w:rPr>
        <w:t> </w:t>
      </w:r>
      <w:r>
        <w:rPr>
          <w:rStyle w:val="eop"/>
          <w:color w:val="0563C1"/>
          <w:sz w:val="22"/>
          <w:szCs w:val="22"/>
        </w:rPr>
        <w:t> </w:t>
      </w:r>
    </w:p>
    <w:p w14:paraId="4E015C00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Denham, S.A., Brown, C. &amp;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Domitrovich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 C. (2010). “Plays Nice With Others”: Social–Emotional Learning and Academic Success.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Early Education and Development, 21 (5)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, 652-680. </w:t>
      </w:r>
      <w:hyperlink r:id="rId10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https://doi.org/10.1080/10409289.2010.497450</w:t>
        </w:r>
      </w:hyperlink>
      <w:r>
        <w:rPr>
          <w:rStyle w:val="normaltextrun"/>
          <w:color w:val="0563C1"/>
          <w:sz w:val="22"/>
          <w:szCs w:val="22"/>
          <w:shd w:val="clear" w:color="auto" w:fill="FFFFFF"/>
        </w:rPr>
        <w:t> </w:t>
      </w:r>
      <w:r>
        <w:rPr>
          <w:rStyle w:val="eop"/>
          <w:color w:val="0563C1"/>
          <w:sz w:val="22"/>
          <w:szCs w:val="22"/>
        </w:rPr>
        <w:t> </w:t>
      </w:r>
    </w:p>
    <w:p w14:paraId="25333B93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Early Intervention Foundation (2015).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Social and Emotional Learning: Skills for Life and Work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. Retrieved from </w:t>
      </w:r>
      <w:hyperlink r:id="rId11" w:tgtFrame="_blank" w:history="1">
        <w:r>
          <w:rPr>
            <w:rStyle w:val="normaltextrun"/>
            <w:color w:val="0000FF"/>
            <w:sz w:val="22"/>
            <w:szCs w:val="22"/>
            <w:u w:val="single"/>
            <w:shd w:val="clear" w:color="auto" w:fill="FFFFFF"/>
          </w:rPr>
          <w:t>https://www.eif.org.uk/report/social-and-emotional-learning-skills-for-life-and-work</w:t>
        </w:r>
      </w:hyperlink>
      <w:r>
        <w:rPr>
          <w:rStyle w:val="eop"/>
          <w:color w:val="000000"/>
          <w:sz w:val="22"/>
          <w:szCs w:val="22"/>
        </w:rPr>
        <w:t> </w:t>
      </w:r>
    </w:p>
    <w:p w14:paraId="39814C7F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Elias, M., Zins, J.,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Weissberg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 R., Frey, K., Greenberg, M., Haynes, N., Kessler, R., Schwab-Stone, M., and Shriver, T. (1997) Promoting Social and Emotional Learning. Alexandria, Virginia: ASCD.</w:t>
      </w:r>
      <w:r>
        <w:rPr>
          <w:rStyle w:val="eop"/>
          <w:color w:val="000000"/>
          <w:sz w:val="22"/>
          <w:szCs w:val="22"/>
        </w:rPr>
        <w:t> </w:t>
      </w:r>
    </w:p>
    <w:p w14:paraId="306072AA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Goleman, D. (2001). Emotional intelligence: Issues in paradigm building. In C.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Cherniss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&amp; D. Goleman (Eds.), </w:t>
      </w:r>
      <w:proofErr w:type="gramStart"/>
      <w:r>
        <w:rPr>
          <w:rStyle w:val="normaltextrun"/>
          <w:color w:val="000000"/>
          <w:sz w:val="22"/>
          <w:szCs w:val="22"/>
          <w:shd w:val="clear" w:color="auto" w:fill="FFFFFF"/>
        </w:rPr>
        <w:t>The</w:t>
      </w:r>
      <w:proofErr w:type="gram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emotionally intelligent workplace (pp. 13–26).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Jossey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-Bass.</w:t>
      </w:r>
      <w:r>
        <w:rPr>
          <w:rStyle w:val="eop"/>
          <w:color w:val="000000"/>
          <w:sz w:val="22"/>
          <w:szCs w:val="22"/>
        </w:rPr>
        <w:t> </w:t>
      </w:r>
    </w:p>
    <w:p w14:paraId="7F1BA504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2"/>
          <w:szCs w:val="22"/>
          <w:shd w:val="clear" w:color="auto" w:fill="FFFFFF"/>
        </w:rPr>
        <w:t>Guhn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>, M., 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Gadermann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 xml:space="preserve">, A.M., Almas, A., 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Schonert-Reichl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>, K.A. &amp; Hertzman, C. (2016). Associations of teacher-rated social, emotional, and cognitive development in kindergarten to self-reported wellbeing, peer relations, and academic test scores in middle childhood. </w:t>
      </w:r>
      <w:r>
        <w:rPr>
          <w:rStyle w:val="normaltextrun"/>
          <w:i/>
          <w:iCs/>
          <w:sz w:val="22"/>
          <w:szCs w:val="22"/>
          <w:shd w:val="clear" w:color="auto" w:fill="FFFFFF"/>
        </w:rPr>
        <w:t>Early Childhood Research Quarterly, 35</w:t>
      </w:r>
      <w:r>
        <w:rPr>
          <w:rStyle w:val="normaltextrun"/>
          <w:sz w:val="22"/>
          <w:szCs w:val="22"/>
          <w:shd w:val="clear" w:color="auto" w:fill="FFFFFF"/>
        </w:rPr>
        <w:t>, 76-84. </w:t>
      </w:r>
      <w:hyperlink r:id="rId12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https://doi.org/10.1016/j.ecresq.2015.12.027</w:t>
        </w:r>
      </w:hyperlink>
      <w:r>
        <w:rPr>
          <w:rStyle w:val="normaltextrun"/>
          <w:color w:val="0563C1"/>
          <w:sz w:val="22"/>
          <w:szCs w:val="22"/>
          <w:shd w:val="clear" w:color="auto" w:fill="FFFFFF"/>
        </w:rPr>
        <w:t> </w:t>
      </w:r>
      <w:r>
        <w:rPr>
          <w:rStyle w:val="eop"/>
          <w:color w:val="0563C1"/>
          <w:sz w:val="22"/>
          <w:szCs w:val="22"/>
        </w:rPr>
        <w:t> </w:t>
      </w:r>
    </w:p>
    <w:p w14:paraId="629692AC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shd w:val="clear" w:color="auto" w:fill="FFFFFF"/>
        </w:rPr>
        <w:t>Irwin, L. G., Siddiqi, A., &amp; Hertzman, G. (2007). </w:t>
      </w:r>
      <w:r>
        <w:rPr>
          <w:rStyle w:val="normaltextrun"/>
          <w:i/>
          <w:iCs/>
          <w:sz w:val="22"/>
          <w:szCs w:val="22"/>
          <w:shd w:val="clear" w:color="auto" w:fill="FFFFFF"/>
        </w:rPr>
        <w:t>Early child development: a powerful equalizer</w:t>
      </w:r>
      <w:r>
        <w:rPr>
          <w:rStyle w:val="normaltextrun"/>
          <w:sz w:val="22"/>
          <w:szCs w:val="22"/>
          <w:shd w:val="clear" w:color="auto" w:fill="FFFFFF"/>
        </w:rPr>
        <w:t>. Human Early Learning Partnership (HELP). Retrieved from </w:t>
      </w:r>
      <w:hyperlink r:id="rId13" w:tgtFrame="_blank" w:history="1">
        <w:r>
          <w:rPr>
            <w:rStyle w:val="normaltextrun"/>
            <w:color w:val="0000FF"/>
            <w:sz w:val="22"/>
            <w:szCs w:val="22"/>
            <w:u w:val="single"/>
            <w:shd w:val="clear" w:color="auto" w:fill="FFFFFF"/>
          </w:rPr>
          <w:t>https://factsforlife.org/pdf/a91213.pdf</w:t>
        </w:r>
      </w:hyperlink>
      <w:r>
        <w:rPr>
          <w:rStyle w:val="eop"/>
          <w:sz w:val="22"/>
          <w:szCs w:val="22"/>
        </w:rPr>
        <w:t> </w:t>
      </w:r>
    </w:p>
    <w:p w14:paraId="4585B304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Kratzer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 L. &amp; Hodgins</w:t>
      </w:r>
      <w:proofErr w:type="gramStart"/>
      <w:r>
        <w:rPr>
          <w:rStyle w:val="normaltextrun"/>
          <w:color w:val="000000"/>
          <w:sz w:val="22"/>
          <w:szCs w:val="22"/>
          <w:shd w:val="clear" w:color="auto" w:fill="FFFFFF"/>
        </w:rPr>
        <w:t>, </w:t>
      </w:r>
      <w:proofErr w:type="gramEnd"/>
      <w:r>
        <w:rPr>
          <w:rStyle w:val="normaltextrun"/>
          <w:color w:val="000000"/>
          <w:sz w:val="22"/>
          <w:szCs w:val="22"/>
          <w:shd w:val="clear" w:color="auto" w:fill="FFFFFF"/>
        </w:rPr>
        <w:t>S. (1997). Adult Outcomes of Child Conduct Problems: A Cohort Study.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Journal of Abnormal Child Psychology, 25 (1)</w:t>
      </w:r>
      <w:proofErr w:type="gramStart"/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proofErr w:type="gramEnd"/>
      <w:r>
        <w:rPr>
          <w:rStyle w:val="normaltextrun"/>
          <w:color w:val="000000"/>
          <w:sz w:val="22"/>
          <w:szCs w:val="22"/>
          <w:shd w:val="clear" w:color="auto" w:fill="FFFFFF"/>
        </w:rPr>
        <w:t>65-81.  </w:t>
      </w:r>
      <w:hyperlink r:id="rId14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https://doi.org/10.1023/A:1025711525255</w:t>
        </w:r>
      </w:hyperlink>
      <w:r>
        <w:rPr>
          <w:rStyle w:val="normaltextrun"/>
          <w:color w:val="0563C1"/>
          <w:sz w:val="22"/>
          <w:szCs w:val="22"/>
          <w:shd w:val="clear" w:color="auto" w:fill="FFFFFF"/>
        </w:rPr>
        <w:t> </w:t>
      </w:r>
      <w:r>
        <w:rPr>
          <w:rStyle w:val="eop"/>
          <w:color w:val="0563C1"/>
          <w:sz w:val="22"/>
          <w:szCs w:val="22"/>
        </w:rPr>
        <w:t> </w:t>
      </w:r>
    </w:p>
    <w:p w14:paraId="353174D3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Maslow, A. (1962/2011). 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Toward a Psychology of Being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. Wilder Publications.</w:t>
      </w:r>
      <w:r>
        <w:rPr>
          <w:rStyle w:val="eop"/>
          <w:color w:val="000000"/>
          <w:sz w:val="22"/>
          <w:szCs w:val="22"/>
        </w:rPr>
        <w:t> </w:t>
      </w:r>
    </w:p>
    <w:p w14:paraId="455B8A5C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Payton, J.W.,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Wardlaw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D.M.,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Graczyk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P.A.,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Bloodworth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M.R.,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Tompsett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C.J. &amp;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Weissberg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R. P. (2000). Social and Emotional Learning: A Framework for Promoting Mental Health and Reducing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lastRenderedPageBreak/>
        <w:t>Risk 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Behavior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 in Children and Youth.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The Journal of School Health, 70 (5)</w:t>
      </w:r>
      <w:proofErr w:type="gramStart"/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proofErr w:type="gramEnd"/>
      <w:r>
        <w:rPr>
          <w:rStyle w:val="normaltextrun"/>
          <w:color w:val="000000"/>
          <w:sz w:val="22"/>
          <w:szCs w:val="22"/>
          <w:shd w:val="clear" w:color="auto" w:fill="FFFFFF"/>
        </w:rPr>
        <w:t>179-185. </w:t>
      </w:r>
      <w:hyperlink r:id="rId15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https://doi.org/10.1111/j.1746-1561.2000.tb06468.x</w:t>
        </w:r>
      </w:hyperlink>
      <w:r>
        <w:rPr>
          <w:rStyle w:val="normaltextrun"/>
          <w:color w:val="0563C1"/>
          <w:sz w:val="22"/>
          <w:szCs w:val="22"/>
          <w:shd w:val="clear" w:color="auto" w:fill="FFFFFF"/>
        </w:rPr>
        <w:t> </w:t>
      </w:r>
      <w:r>
        <w:rPr>
          <w:rStyle w:val="eop"/>
          <w:color w:val="0563C1"/>
          <w:sz w:val="22"/>
          <w:szCs w:val="22"/>
        </w:rPr>
        <w:t> </w:t>
      </w:r>
    </w:p>
    <w:p w14:paraId="63D7BEBE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Piaget, J. &amp; 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Inhelder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 B. (1969). 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The Psychology of the Child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. Basic Books.</w:t>
      </w:r>
      <w:r>
        <w:rPr>
          <w:rStyle w:val="eop"/>
          <w:color w:val="000000"/>
          <w:sz w:val="22"/>
          <w:szCs w:val="22"/>
        </w:rPr>
        <w:t> </w:t>
      </w:r>
    </w:p>
    <w:p w14:paraId="66BD5843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Rose-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Krasnor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 L. (1997). The Nature of Social Competence</w:t>
      </w:r>
      <w:proofErr w:type="gramStart"/>
      <w:r>
        <w:rPr>
          <w:rStyle w:val="normaltextrun"/>
          <w:color w:val="000000"/>
          <w:sz w:val="22"/>
          <w:szCs w:val="22"/>
          <w:shd w:val="clear" w:color="auto" w:fill="FFFFFF"/>
        </w:rPr>
        <w:t>: </w:t>
      </w:r>
      <w:proofErr w:type="gramEnd"/>
      <w:r>
        <w:rPr>
          <w:rStyle w:val="normaltextrun"/>
          <w:color w:val="000000"/>
          <w:sz w:val="22"/>
          <w:szCs w:val="22"/>
          <w:shd w:val="clear" w:color="auto" w:fill="FFFFFF"/>
        </w:rPr>
        <w:t>a Theoretical Review.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Social Development, 6(1), 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111.135. </w:t>
      </w:r>
      <w:hyperlink r:id="rId16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https://doi.org/10.1111/j.1467-9507.1997.tb00097.x</w:t>
        </w:r>
      </w:hyperlink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08EFE8FF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Southampton Psychology Service (2003).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Emotional Literacy: Assessment and Intervention – Ages 7 to 11</w:t>
      </w:r>
      <w:proofErr w:type="gramStart"/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(</w:t>
      </w:r>
      <w:proofErr w:type="gramEnd"/>
      <w:r>
        <w:rPr>
          <w:rStyle w:val="normaltextrun"/>
          <w:color w:val="000000"/>
          <w:sz w:val="22"/>
          <w:szCs w:val="22"/>
          <w:shd w:val="clear" w:color="auto" w:fill="FFFFFF"/>
        </w:rPr>
        <w:t>ELAI). 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nferNelson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 Publishing. </w:t>
      </w:r>
      <w:r>
        <w:rPr>
          <w:rStyle w:val="eop"/>
          <w:color w:val="000000"/>
          <w:sz w:val="22"/>
          <w:szCs w:val="22"/>
        </w:rPr>
        <w:t> </w:t>
      </w:r>
    </w:p>
    <w:p w14:paraId="76CA2C44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Thompson, R. A. (2002). The roots of school readiness in social and emotional development.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The Kauffman Early Education Exchange, 1(1)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, 8-29. </w:t>
      </w:r>
      <w:hyperlink r:id="rId17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http://earlychildhoodfunders.org/pdf/eex_brochure.pdf</w:t>
        </w:r>
      </w:hyperlink>
      <w:r>
        <w:rPr>
          <w:rStyle w:val="normaltextrun"/>
          <w:color w:val="0563C1"/>
          <w:sz w:val="22"/>
          <w:szCs w:val="22"/>
          <w:shd w:val="clear" w:color="auto" w:fill="FFFFFF"/>
        </w:rPr>
        <w:t> </w:t>
      </w:r>
      <w:r>
        <w:rPr>
          <w:rStyle w:val="eop"/>
          <w:color w:val="0563C1"/>
          <w:sz w:val="22"/>
          <w:szCs w:val="22"/>
        </w:rPr>
        <w:t> </w:t>
      </w:r>
    </w:p>
    <w:p w14:paraId="45111E4B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Tremblay, R.E. (2000). The development of aggressive behaviour during childhood: What have we learned in the past century</w:t>
      </w:r>
      <w:proofErr w:type="gramStart"/>
      <w:r>
        <w:rPr>
          <w:rStyle w:val="normaltextrun"/>
          <w:color w:val="000000"/>
          <w:sz w:val="22"/>
          <w:szCs w:val="22"/>
          <w:shd w:val="clear" w:color="auto" w:fill="FFFFFF"/>
        </w:rPr>
        <w:t>? </w:t>
      </w:r>
      <w:proofErr w:type="gramEnd"/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International Journal of </w:t>
      </w:r>
      <w:proofErr w:type="spellStart"/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Behavioral</w:t>
      </w:r>
      <w:proofErr w:type="spellEnd"/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 Development, 24 (2)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, 129-141. </w:t>
      </w:r>
      <w:hyperlink r:id="rId18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https://doi.org/10.1080/016502500383232</w:t>
        </w:r>
      </w:hyperlink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3CC40B2C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2"/>
          <w:szCs w:val="22"/>
          <w:shd w:val="clear" w:color="auto" w:fill="FFFFFF"/>
        </w:rPr>
        <w:t>von</w:t>
      </w:r>
      <w:proofErr w:type="gramEnd"/>
      <w:r>
        <w:rPr>
          <w:rStyle w:val="normaltextru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Stumm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 xml:space="preserve">, S., 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Deary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 xml:space="preserve">. I.J., 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Kivimäki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 xml:space="preserve">, M., 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Jokela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>, M. Clark, H. &amp; Batty, G.D. (2011). Childhood 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behavior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 xml:space="preserve"> problems and health at midlife: 35‐year follow‐up of a Scottish birth cohort. </w:t>
      </w:r>
      <w:bookmarkStart w:id="0" w:name="_GoBack"/>
      <w:r w:rsidRPr="00CE569B">
        <w:rPr>
          <w:rStyle w:val="normaltextrun"/>
          <w:i/>
          <w:sz w:val="22"/>
          <w:szCs w:val="22"/>
          <w:shd w:val="clear" w:color="auto" w:fill="FFFFFF"/>
        </w:rPr>
        <w:t>Journal of Child Psychology and Psychiatry, 52 (9),</w:t>
      </w:r>
      <w:r>
        <w:rPr>
          <w:rStyle w:val="normaltextrun"/>
          <w:sz w:val="22"/>
          <w:szCs w:val="22"/>
          <w:shd w:val="clear" w:color="auto" w:fill="FFFFFF"/>
        </w:rPr>
        <w:t xml:space="preserve"> </w:t>
      </w:r>
      <w:bookmarkEnd w:id="0"/>
      <w:r>
        <w:rPr>
          <w:rStyle w:val="normaltextrun"/>
          <w:sz w:val="22"/>
          <w:szCs w:val="22"/>
          <w:shd w:val="clear" w:color="auto" w:fill="FFFFFF"/>
        </w:rPr>
        <w:t>992-1001. </w:t>
      </w:r>
      <w:hyperlink r:id="rId19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https://doi.org/10.1111/j.1469-7610.2011.02373.x</w:t>
        </w:r>
      </w:hyperlink>
      <w:r>
        <w:rPr>
          <w:rStyle w:val="normaltextrun"/>
          <w:color w:val="0563C1"/>
          <w:sz w:val="22"/>
          <w:szCs w:val="22"/>
          <w:shd w:val="clear" w:color="auto" w:fill="FFFFFF"/>
        </w:rPr>
        <w:t> </w:t>
      </w:r>
      <w:r>
        <w:rPr>
          <w:rStyle w:val="eop"/>
          <w:color w:val="0563C1"/>
          <w:sz w:val="22"/>
          <w:szCs w:val="22"/>
        </w:rPr>
        <w:t> </w:t>
      </w:r>
    </w:p>
    <w:p w14:paraId="47ED6E5A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2"/>
          <w:szCs w:val="22"/>
          <w:shd w:val="clear" w:color="auto" w:fill="FFFFFF"/>
        </w:rPr>
        <w:t>Weare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>, K. (2015). </w:t>
      </w:r>
      <w:r>
        <w:rPr>
          <w:rStyle w:val="normaltextrun"/>
          <w:i/>
          <w:iCs/>
          <w:sz w:val="22"/>
          <w:szCs w:val="22"/>
          <w:shd w:val="clear" w:color="auto" w:fill="FFFFFF"/>
        </w:rPr>
        <w:t>What works in promoting social and emotional well-being and responding to mental health problems in schools?</w:t>
      </w:r>
      <w:r>
        <w:rPr>
          <w:rStyle w:val="normaltextrun"/>
          <w:sz w:val="22"/>
          <w:szCs w:val="22"/>
          <w:shd w:val="clear" w:color="auto" w:fill="FFFFFF"/>
        </w:rPr>
        <w:t> National Children’s Bureau.</w:t>
      </w:r>
      <w:r>
        <w:rPr>
          <w:rStyle w:val="eop"/>
          <w:sz w:val="22"/>
          <w:szCs w:val="22"/>
        </w:rPr>
        <w:t> </w:t>
      </w:r>
    </w:p>
    <w:p w14:paraId="7AAF4497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2"/>
          <w:szCs w:val="22"/>
          <w:shd w:val="clear" w:color="auto" w:fill="FFFFFF"/>
        </w:rPr>
        <w:t>Weare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 xml:space="preserve">, K., &amp; </w:t>
      </w:r>
      <w:proofErr w:type="spellStart"/>
      <w:r>
        <w:rPr>
          <w:rStyle w:val="normaltextrun"/>
          <w:sz w:val="22"/>
          <w:szCs w:val="22"/>
          <w:shd w:val="clear" w:color="auto" w:fill="FFFFFF"/>
        </w:rPr>
        <w:t>Gray</w:t>
      </w:r>
      <w:proofErr w:type="spellEnd"/>
      <w:r>
        <w:rPr>
          <w:rStyle w:val="normaltextrun"/>
          <w:sz w:val="22"/>
          <w:szCs w:val="22"/>
          <w:shd w:val="clear" w:color="auto" w:fill="FFFFFF"/>
        </w:rPr>
        <w:t>, G. (2003). </w:t>
      </w:r>
      <w:r>
        <w:rPr>
          <w:rStyle w:val="normaltextrun"/>
          <w:i/>
          <w:iCs/>
          <w:sz w:val="22"/>
          <w:szCs w:val="22"/>
          <w:shd w:val="clear" w:color="auto" w:fill="FFFFFF"/>
        </w:rPr>
        <w:t>What works in developing children’s emotional and social competence and wellbeing?</w:t>
      </w:r>
      <w:r>
        <w:rPr>
          <w:rStyle w:val="normaltextrun"/>
          <w:sz w:val="22"/>
          <w:szCs w:val="22"/>
          <w:shd w:val="clear" w:color="auto" w:fill="FFFFFF"/>
        </w:rPr>
        <w:t> Research Report RR456.  DfES Publications.</w:t>
      </w:r>
      <w:r>
        <w:rPr>
          <w:rStyle w:val="eop"/>
          <w:sz w:val="22"/>
          <w:szCs w:val="22"/>
        </w:rPr>
        <w:t> </w:t>
      </w:r>
    </w:p>
    <w:p w14:paraId="30E74327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Wigelsworth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 M., Humphrey, N., 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Kalambouka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A. &amp; </w:t>
      </w:r>
      <w:proofErr w:type="spellStart"/>
      <w:r>
        <w:rPr>
          <w:rStyle w:val="normaltextrun"/>
          <w:color w:val="000000"/>
          <w:sz w:val="22"/>
          <w:szCs w:val="22"/>
          <w:shd w:val="clear" w:color="auto" w:fill="FFFFFF"/>
        </w:rPr>
        <w:t>Lendrum</w:t>
      </w:r>
      <w:proofErr w:type="spellEnd"/>
      <w:r>
        <w:rPr>
          <w:rStyle w:val="normaltextrun"/>
          <w:color w:val="000000"/>
          <w:sz w:val="22"/>
          <w:szCs w:val="22"/>
          <w:shd w:val="clear" w:color="auto" w:fill="FFFFFF"/>
        </w:rPr>
        <w:t>, A. (2010). A review of key issues in the measurement of children’s social and emotional skills. 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Educational Psychology in Practice, 26 (2)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, 173-186. </w:t>
      </w:r>
      <w:hyperlink r:id="rId20" w:tgtFrame="_blank" w:history="1">
        <w:r>
          <w:rPr>
            <w:rStyle w:val="normaltextrun"/>
            <w:color w:val="0563C1"/>
            <w:sz w:val="22"/>
            <w:szCs w:val="22"/>
            <w:u w:val="single"/>
            <w:shd w:val="clear" w:color="auto" w:fill="FFFFFF"/>
          </w:rPr>
          <w:t>https://doi.org/10.1080/02667361003768526</w:t>
        </w:r>
      </w:hyperlink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3307F108" w14:textId="77777777" w:rsidR="008C4D53" w:rsidRDefault="008C4D53" w:rsidP="008C4D53">
      <w:pPr>
        <w:pStyle w:val="paragraph"/>
        <w:spacing w:before="0" w:beforeAutospacing="0" w:after="0" w:afterAutospacing="0" w:line="360" w:lineRule="auto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Zins, J.E. &amp; Elias, M.J. (2007). Social and Emotional Learning: Promoting the Development of All Students. </w:t>
      </w:r>
      <w:r>
        <w:rPr>
          <w:rStyle w:val="normaltextrun"/>
          <w:i/>
          <w:iCs/>
          <w:sz w:val="22"/>
          <w:szCs w:val="22"/>
        </w:rPr>
        <w:t>Journal of Educational and Psychological Consultation, 17(2-3),</w:t>
      </w:r>
      <w:r>
        <w:rPr>
          <w:rStyle w:val="normaltextrun"/>
          <w:sz w:val="22"/>
          <w:szCs w:val="22"/>
        </w:rPr>
        <w:t> 233-255. </w:t>
      </w:r>
      <w:hyperlink r:id="rId21" w:tgtFrame="_blank" w:history="1">
        <w:r>
          <w:rPr>
            <w:rStyle w:val="normaltextrun"/>
            <w:color w:val="0000FF"/>
            <w:sz w:val="22"/>
            <w:szCs w:val="22"/>
            <w:u w:val="single"/>
          </w:rPr>
          <w:t>https://doi.org/10.1080/10474410701413152</w:t>
        </w:r>
      </w:hyperlink>
      <w:r>
        <w:rPr>
          <w:rStyle w:val="eop"/>
          <w:sz w:val="22"/>
          <w:szCs w:val="22"/>
        </w:rPr>
        <w:t> </w:t>
      </w:r>
    </w:p>
    <w:p w14:paraId="52B68CC8" w14:textId="77777777" w:rsidR="0097407B" w:rsidRDefault="0097407B" w:rsidP="008C4D53">
      <w:pPr>
        <w:spacing w:line="360" w:lineRule="auto"/>
      </w:pPr>
    </w:p>
    <w:sectPr w:rsidR="0097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53"/>
    <w:rsid w:val="008C4D53"/>
    <w:rsid w:val="0097407B"/>
    <w:rsid w:val="00C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BED3"/>
  <w15:chartTrackingRefBased/>
  <w15:docId w15:val="{5B9BF44F-1E20-4F7F-A800-D724C07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C4D53"/>
  </w:style>
  <w:style w:type="character" w:customStyle="1" w:styleId="eop">
    <w:name w:val="eop"/>
    <w:basedOn w:val="DefaultParagraphFont"/>
    <w:rsid w:val="008C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usanne_Denham/publication/237112309_Assessing_Social-Emotional_Development_in_Children_From_a_Longitudinal_Perspective_for_the_National_Children%27s_Study/links/54be7e560cf218da9391ef11.pdf" TargetMode="External"/><Relationship Id="rId13" Type="http://schemas.openxmlformats.org/officeDocument/2006/relationships/hyperlink" Target="https://factsforlife.org/pdf/a91213.pdf" TargetMode="External"/><Relationship Id="rId18" Type="http://schemas.openxmlformats.org/officeDocument/2006/relationships/hyperlink" Target="https://doi.org/10.1080/01650250038323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80/10474410701413152" TargetMode="External"/><Relationship Id="rId7" Type="http://schemas.openxmlformats.org/officeDocument/2006/relationships/hyperlink" Target="http://earlychildhoodfunders.org/pdf/eex_brochure.pdf" TargetMode="External"/><Relationship Id="rId12" Type="http://schemas.openxmlformats.org/officeDocument/2006/relationships/hyperlink" Target="https://doi.org/10.1016/j.ecresq.2015.12.027" TargetMode="External"/><Relationship Id="rId17" Type="http://schemas.openxmlformats.org/officeDocument/2006/relationships/hyperlink" Target="http://earlychildhoodfunders.org/pdf/eex_brochu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11/j.1467-9507.1997.tb00097.x" TargetMode="External"/><Relationship Id="rId20" Type="http://schemas.openxmlformats.org/officeDocument/2006/relationships/hyperlink" Target="https://doi.org/10.1080/026673610037685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if.org.uk/report/social-and-emotional-learning-skills-for-life-and-wor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111/j.1746-1561.2000.tb06468.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80/10409289.2010.497450" TargetMode="External"/><Relationship Id="rId19" Type="http://schemas.openxmlformats.org/officeDocument/2006/relationships/hyperlink" Target="https://doi.org/10.1111/j.1469-7610.2011.02373.x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207/s15566935eed1701_4" TargetMode="External"/><Relationship Id="rId14" Type="http://schemas.openxmlformats.org/officeDocument/2006/relationships/hyperlink" Target="https://doi.org/10.1023/A:10257115252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4" ma:contentTypeDescription="Create a new document." ma:contentTypeScope="" ma:versionID="873c322affd94aa2a72ff87f07788c47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9c6792caf9f4f96667b29eee337fafe4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FC506-258B-49BC-BFA2-1527276BC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0A75F-6896-4883-92A7-1FCE6E9E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FD91C-93CB-4F3E-AC79-3ADA48F745F5}">
  <ds:schemaRefs>
    <ds:schemaRef ds:uri="http://purl.org/dc/elements/1.1/"/>
    <ds:schemaRef ds:uri="http://schemas.microsoft.com/office/2006/metadata/properties"/>
    <ds:schemaRef ds:uri="e4ed062e-3cf9-4bde-93f6-a15c2430f2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ba4eddf-add8-47a7-b517-0a287f6125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Richard Curtis</cp:lastModifiedBy>
  <cp:revision>1</cp:revision>
  <dcterms:created xsi:type="dcterms:W3CDTF">2021-12-10T20:55:00Z</dcterms:created>
  <dcterms:modified xsi:type="dcterms:W3CDTF">2021-12-10T21:59:00Z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